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AB9" w:rsidRDefault="004C66A8" w:rsidP="004C66A8">
      <w:pPr>
        <w:jc w:val="right"/>
      </w:pPr>
      <w:r>
        <w:t>Andrea Dehnke</w:t>
      </w:r>
    </w:p>
    <w:p w:rsidR="004C66A8" w:rsidRDefault="004C66A8" w:rsidP="004C66A8">
      <w:pPr>
        <w:jc w:val="right"/>
      </w:pPr>
      <w:r>
        <w:t>Personal Reflection</w:t>
      </w:r>
    </w:p>
    <w:p w:rsidR="004C66A8" w:rsidRDefault="004C66A8" w:rsidP="004C66A8">
      <w:pPr>
        <w:jc w:val="right"/>
      </w:pPr>
      <w:r>
        <w:t>T</w:t>
      </w:r>
    </w:p>
    <w:p w:rsidR="004D5137" w:rsidRDefault="004D5137" w:rsidP="004C66A8">
      <w:pPr>
        <w:jc w:val="right"/>
      </w:pPr>
    </w:p>
    <w:p w:rsidR="00914B1B" w:rsidRDefault="00914B1B" w:rsidP="004C66A8">
      <w:pPr>
        <w:jc w:val="right"/>
      </w:pPr>
    </w:p>
    <w:p w:rsidR="004D5137" w:rsidRDefault="004D5137" w:rsidP="00D97148">
      <w:pPr>
        <w:spacing w:line="480" w:lineRule="auto"/>
      </w:pPr>
      <w:r>
        <w:tab/>
        <w:t>For my group service learning project</w:t>
      </w:r>
      <w:r w:rsidR="002751F6">
        <w:t xml:space="preserve"> in Social Health and Diversity</w:t>
      </w:r>
      <w:r>
        <w:t>, I was assigned to the sexual minority</w:t>
      </w:r>
      <w:r w:rsidR="0068729B">
        <w:t xml:space="preserve">, which encompasses </w:t>
      </w:r>
      <w:r w:rsidR="007E0103">
        <w:t>lesbian, gay, bisexual, and transgendered individuals (LGBT). I volunteered a total of nearly twelve hours at</w:t>
      </w:r>
      <w:r w:rsidR="00A11CD7">
        <w:t xml:space="preserve"> the Utah AIDS</w:t>
      </w:r>
      <w:r w:rsidR="007E0103">
        <w:t xml:space="preserve"> Foundation and OUR STORE, a thrift store that benefits</w:t>
      </w:r>
      <w:r w:rsidR="00A11CD7">
        <w:t xml:space="preserve"> the People with AIDS</w:t>
      </w:r>
      <w:r w:rsidR="007E0103">
        <w:t xml:space="preserve"> Coalition of Utah (PWACU). </w:t>
      </w:r>
      <w:r w:rsidR="00DC5232">
        <w:t xml:space="preserve">Two of my classmates were also assigned to this group, but unfortunately we could never work out a good time to volunteer together, so with the exception of the UAF volunteer orientation, we each completed our hours alone. </w:t>
      </w:r>
      <w:r w:rsidR="007E0103">
        <w:t>While I enjoyed giving my time to these organizations, and I learned more about the sexual minority in Utah</w:t>
      </w:r>
      <w:r w:rsidR="00914B1B">
        <w:t>, I felt as though I could have done more to be an ally for this group.</w:t>
      </w:r>
      <w:r w:rsidR="002B398A">
        <w:t xml:space="preserve"> </w:t>
      </w:r>
      <w:r w:rsidR="002202F4">
        <w:t>Because the Mormon Church does not support homosexuality,</w:t>
      </w:r>
      <w:r w:rsidR="002202F4">
        <w:rPr>
          <w:rStyle w:val="FootnoteReference"/>
        </w:rPr>
        <w:footnoteReference w:id="1"/>
      </w:r>
      <w:r w:rsidR="002202F4">
        <w:t xml:space="preserve"> I assumed there wouldn’t be a very large LGBT population in Utah and the Salt Lake area, but I was surprised to find there are more gay and transgendered people than I thought.</w:t>
      </w:r>
    </w:p>
    <w:p w:rsidR="0002148F" w:rsidRDefault="00914B1B" w:rsidP="00D97148">
      <w:pPr>
        <w:spacing w:line="480" w:lineRule="auto"/>
        <w:rPr>
          <w:rStyle w:val="Strong"/>
          <w:rFonts w:cs="Tahoma"/>
          <w:b w:val="0"/>
          <w:bCs w:val="0"/>
          <w:color w:val="000000"/>
        </w:rPr>
      </w:pPr>
      <w:r>
        <w:tab/>
        <w:t>When</w:t>
      </w:r>
      <w:r w:rsidR="00A11CD7">
        <w:t xml:space="preserve"> I volunteered for the Utah AIDS</w:t>
      </w:r>
      <w:r>
        <w:t xml:space="preserve"> Foundation, I mostly did front desk wo</w:t>
      </w:r>
      <w:r w:rsidR="00E9752B">
        <w:t xml:space="preserve">rk answering phones once a week. I also helped out by filling envelopes and wrapping gift baskets to be sold in silent auction. </w:t>
      </w:r>
      <w:r w:rsidR="006428E0">
        <w:t>The UAF offers a wide variety of services to the public</w:t>
      </w:r>
      <w:r w:rsidR="00A11CD7">
        <w:t>, including education and testing for HIV and other STDs, a food bank and delivery service for those living with HIV/AIDS, and support groups.</w:t>
      </w:r>
      <w:r w:rsidR="00A11CD7">
        <w:rPr>
          <w:rStyle w:val="FootnoteReference"/>
        </w:rPr>
        <w:footnoteReference w:id="2"/>
      </w:r>
      <w:r w:rsidR="00A11CD7">
        <w:t xml:space="preserve"> Although</w:t>
      </w:r>
      <w:r w:rsidR="0002148F">
        <w:t xml:space="preserve"> LGBTs</w:t>
      </w:r>
      <w:r w:rsidR="00A11CD7">
        <w:t xml:space="preserve"> make up a small percentage of the US population, gay men account for roughly 51% of reported AIDS cases</w:t>
      </w:r>
      <w:r w:rsidR="00A11CD7">
        <w:rPr>
          <w:rStyle w:val="FootnoteReference"/>
        </w:rPr>
        <w:footnoteReference w:id="3"/>
      </w:r>
      <w:r w:rsidR="00A11CD7">
        <w:t>.</w:t>
      </w:r>
      <w:r w:rsidR="0002148F">
        <w:t xml:space="preserve"> Because of this, UAF also offers the Gay Men’s Health Project and </w:t>
      </w:r>
      <w:proofErr w:type="spellStart"/>
      <w:r w:rsidR="0002148F">
        <w:t>Hermanos</w:t>
      </w:r>
      <w:proofErr w:type="spellEnd"/>
      <w:r w:rsidR="0002148F">
        <w:t xml:space="preserve">, which helps gay and Spanish-speaking gay men with HIV/AIDS. Mr. Gentleman, a gay superhero, is </w:t>
      </w:r>
      <w:r w:rsidR="00B762E7">
        <w:t xml:space="preserve">one of the services </w:t>
      </w:r>
      <w:r w:rsidR="0002148F">
        <w:t xml:space="preserve">associated with the Gay Men’s Health Project. He answers health questions and </w:t>
      </w:r>
      <w:r w:rsidR="0002148F" w:rsidRPr="0002148F">
        <w:t>can be seen “</w:t>
      </w:r>
      <w:r w:rsidR="0002148F" w:rsidRPr="0002148F">
        <w:rPr>
          <w:rStyle w:val="Strong"/>
          <w:rFonts w:cs="Tahoma"/>
          <w:b w:val="0"/>
          <w:bCs w:val="0"/>
          <w:color w:val="000000"/>
        </w:rPr>
        <w:t>at local bars and clubs on weekends passing out condoms, lube, and safer sex information.”</w:t>
      </w:r>
      <w:r w:rsidR="00B762E7">
        <w:rPr>
          <w:rStyle w:val="Strong"/>
          <w:rFonts w:cs="Tahoma"/>
          <w:b w:val="0"/>
          <w:bCs w:val="0"/>
          <w:color w:val="000000"/>
        </w:rPr>
        <w:t xml:space="preserve"> I liked seeing how committed the UAF was to preventing the spread of HIV/STIs, and I think it’s also a good way </w:t>
      </w:r>
      <w:r w:rsidR="00B762E7">
        <w:rPr>
          <w:rStyle w:val="Strong"/>
          <w:rFonts w:cs="Tahoma"/>
          <w:b w:val="0"/>
          <w:bCs w:val="0"/>
          <w:color w:val="000000"/>
        </w:rPr>
        <w:lastRenderedPageBreak/>
        <w:t>to show others outside the gay community how not every LGBT is promiscuous with no regard for personal health.</w:t>
      </w:r>
    </w:p>
    <w:p w:rsidR="00B762E7" w:rsidRDefault="00B762E7" w:rsidP="00D97148">
      <w:pPr>
        <w:spacing w:line="480" w:lineRule="auto"/>
        <w:rPr>
          <w:rStyle w:val="Strong"/>
          <w:rFonts w:cs="Tahoma"/>
          <w:b w:val="0"/>
          <w:bCs w:val="0"/>
        </w:rPr>
      </w:pPr>
      <w:r>
        <w:rPr>
          <w:rStyle w:val="Strong"/>
          <w:rFonts w:cs="Tahoma"/>
          <w:b w:val="0"/>
          <w:bCs w:val="0"/>
          <w:color w:val="000000"/>
        </w:rPr>
        <w:tab/>
      </w:r>
      <w:r w:rsidR="007C4ABE">
        <w:rPr>
          <w:rStyle w:val="Strong"/>
          <w:rFonts w:cs="Tahoma"/>
          <w:b w:val="0"/>
          <w:bCs w:val="0"/>
          <w:color w:val="000000"/>
        </w:rPr>
        <w:t>Our Store</w:t>
      </w:r>
      <w:r>
        <w:rPr>
          <w:rStyle w:val="Strong"/>
          <w:rFonts w:cs="Tahoma"/>
          <w:b w:val="0"/>
          <w:bCs w:val="0"/>
          <w:color w:val="000000"/>
        </w:rPr>
        <w:t xml:space="preserve"> is </w:t>
      </w:r>
      <w:r w:rsidR="007C4ABE">
        <w:rPr>
          <w:rStyle w:val="Strong"/>
          <w:rFonts w:cs="Tahoma"/>
          <w:b w:val="0"/>
          <w:bCs w:val="0"/>
          <w:color w:val="000000"/>
        </w:rPr>
        <w:t xml:space="preserve">a thrift store in downtown Salt Lake City </w:t>
      </w:r>
      <w:r>
        <w:rPr>
          <w:rStyle w:val="Strong"/>
          <w:rFonts w:cs="Tahoma"/>
          <w:b w:val="0"/>
          <w:bCs w:val="0"/>
          <w:color w:val="000000"/>
        </w:rPr>
        <w:t xml:space="preserve">run entirely by </w:t>
      </w:r>
      <w:r w:rsidRPr="007C4ABE">
        <w:rPr>
          <w:rStyle w:val="Strong"/>
          <w:rFonts w:cs="Tahoma"/>
          <w:b w:val="0"/>
          <w:bCs w:val="0"/>
        </w:rPr>
        <w:t>volunteers</w:t>
      </w:r>
      <w:r w:rsidR="007C4ABE" w:rsidRPr="007C4ABE">
        <w:rPr>
          <w:rStyle w:val="Strong"/>
          <w:rFonts w:cs="Tahoma"/>
          <w:b w:val="0"/>
          <w:bCs w:val="0"/>
        </w:rPr>
        <w:t>. Because the staff is unpaid, it allows for PWACU to “</w:t>
      </w:r>
      <w:r w:rsidR="007C4ABE" w:rsidRPr="007C4ABE">
        <w:rPr>
          <w:rFonts w:cs="Arial"/>
        </w:rPr>
        <w:t xml:space="preserve">improve and expand its </w:t>
      </w:r>
      <w:r w:rsidR="007C4ABE">
        <w:rPr>
          <w:rFonts w:cs="Arial"/>
        </w:rPr>
        <w:t>programs to help people living w</w:t>
      </w:r>
      <w:r w:rsidR="007C4ABE" w:rsidRPr="007C4ABE">
        <w:rPr>
          <w:rFonts w:cs="Arial"/>
        </w:rPr>
        <w:t>ith HIV/AIDS.”</w:t>
      </w:r>
      <w:r w:rsidR="007C4ABE">
        <w:rPr>
          <w:rStyle w:val="FootnoteReference"/>
          <w:rFonts w:cs="Arial"/>
        </w:rPr>
        <w:footnoteReference w:id="4"/>
      </w:r>
      <w:r w:rsidR="007C4ABE" w:rsidRPr="007C4ABE">
        <w:rPr>
          <w:rStyle w:val="Strong"/>
          <w:rFonts w:cs="Tahoma"/>
          <w:b w:val="0"/>
          <w:bCs w:val="0"/>
        </w:rPr>
        <w:t xml:space="preserve"> Anyone can donate almost anything to the store as long as it is in good, sellable condition</w:t>
      </w:r>
      <w:r w:rsidR="00262C26">
        <w:rPr>
          <w:rStyle w:val="Strong"/>
          <w:rFonts w:cs="Tahoma"/>
          <w:b w:val="0"/>
          <w:bCs w:val="0"/>
        </w:rPr>
        <w:t xml:space="preserve">, and all of the proceeds go to PWACU. Our Store also gives vouchers to people with HIV/AIDS who may not </w:t>
      </w:r>
      <w:r w:rsidR="00FF758E">
        <w:rPr>
          <w:rStyle w:val="Strong"/>
          <w:rFonts w:cs="Tahoma"/>
          <w:b w:val="0"/>
          <w:bCs w:val="0"/>
        </w:rPr>
        <w:t xml:space="preserve">have a lot </w:t>
      </w:r>
      <w:r w:rsidR="00314793">
        <w:rPr>
          <w:rStyle w:val="Strong"/>
          <w:rFonts w:cs="Tahoma"/>
          <w:b w:val="0"/>
          <w:bCs w:val="0"/>
        </w:rPr>
        <w:t>of money to spend on clothes or other</w:t>
      </w:r>
      <w:r w:rsidR="00FF758E">
        <w:rPr>
          <w:rStyle w:val="Strong"/>
          <w:rFonts w:cs="Tahoma"/>
          <w:b w:val="0"/>
          <w:bCs w:val="0"/>
        </w:rPr>
        <w:t xml:space="preserve"> amenities.</w:t>
      </w:r>
      <w:r w:rsidR="00314793">
        <w:rPr>
          <w:rStyle w:val="Strong"/>
          <w:rFonts w:cs="Tahoma"/>
          <w:b w:val="0"/>
          <w:bCs w:val="0"/>
        </w:rPr>
        <w:t xml:space="preserve"> Aside from the rainbow pride flag flown over the doorway on nice days, I was hard-pressed to find anything in the store that supported the LGBT community.</w:t>
      </w:r>
      <w:r w:rsidR="00F81B3E">
        <w:rPr>
          <w:rStyle w:val="Strong"/>
          <w:rFonts w:cs="Tahoma"/>
          <w:b w:val="0"/>
          <w:bCs w:val="0"/>
        </w:rPr>
        <w:t xml:space="preserve"> Even so, the store does</w:t>
      </w:r>
      <w:r w:rsidR="00F66EB8">
        <w:rPr>
          <w:rStyle w:val="Strong"/>
          <w:rFonts w:cs="Tahoma"/>
          <w:b w:val="0"/>
          <w:bCs w:val="0"/>
        </w:rPr>
        <w:t xml:space="preserve"> well in helping those living with AIDS, and I admire the all-volunteer staff and was happy to be a part of it.</w:t>
      </w:r>
    </w:p>
    <w:p w:rsidR="00DC5232" w:rsidRPr="0002148F" w:rsidRDefault="00DC5232" w:rsidP="00D97148">
      <w:pPr>
        <w:spacing w:line="480" w:lineRule="auto"/>
        <w:rPr>
          <w:rFonts w:ascii="Arial" w:hAnsi="Arial" w:cs="Tahoma"/>
          <w:color w:val="000000"/>
          <w:sz w:val="20"/>
          <w:szCs w:val="20"/>
        </w:rPr>
      </w:pPr>
      <w:r>
        <w:rPr>
          <w:rStyle w:val="Strong"/>
          <w:rFonts w:cs="Tahoma"/>
          <w:b w:val="0"/>
          <w:bCs w:val="0"/>
        </w:rPr>
        <w:tab/>
        <w:t>Overall, I enjoyed my group service learning project.</w:t>
      </w:r>
      <w:r w:rsidR="00FF106F">
        <w:rPr>
          <w:rStyle w:val="Strong"/>
          <w:rFonts w:cs="Tahoma"/>
          <w:b w:val="0"/>
          <w:bCs w:val="0"/>
        </w:rPr>
        <w:t xml:space="preserve"> I do wish I could’ve been able to work with my classmates and share the experience with them, and I wish I could’ve done more to focus on the transgendered aspect of the group. However, volunteering at those agencies still put me around some of the sexual minority, and I wouldn’t have been as likely to talk and interact with them</w:t>
      </w:r>
      <w:r w:rsidR="002B398A">
        <w:rPr>
          <w:rStyle w:val="Strong"/>
          <w:rFonts w:cs="Tahoma"/>
          <w:b w:val="0"/>
          <w:bCs w:val="0"/>
        </w:rPr>
        <w:t xml:space="preserve"> had I not done this project.</w:t>
      </w:r>
      <w:r w:rsidR="00D40924">
        <w:rPr>
          <w:rStyle w:val="Strong"/>
          <w:rFonts w:cs="Tahoma"/>
          <w:b w:val="0"/>
          <w:bCs w:val="0"/>
        </w:rPr>
        <w:t xml:space="preserve"> While it is unfortunate to have something as influential as the LDS Church not accept LGBT individuals as a natural </w:t>
      </w:r>
      <w:r w:rsidR="002B44CA">
        <w:rPr>
          <w:rStyle w:val="Strong"/>
          <w:rFonts w:cs="Tahoma"/>
          <w:b w:val="0"/>
          <w:bCs w:val="0"/>
        </w:rPr>
        <w:t>way of life, I’m glad to see some organizations like PWACU support them, and the UAF hold programs to empower gay men to live active, healthy lifestyles.</w:t>
      </w:r>
    </w:p>
    <w:sectPr w:rsidR="00DC5232" w:rsidRPr="0002148F" w:rsidSect="00EA6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31A" w:rsidRDefault="00E5031A" w:rsidP="00A11CD7">
      <w:r>
        <w:separator/>
      </w:r>
    </w:p>
  </w:endnote>
  <w:endnote w:type="continuationSeparator" w:id="0">
    <w:p w:rsidR="00E5031A" w:rsidRDefault="00E5031A" w:rsidP="00A11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31A" w:rsidRDefault="00E5031A" w:rsidP="00A11CD7">
      <w:r>
        <w:separator/>
      </w:r>
    </w:p>
  </w:footnote>
  <w:footnote w:type="continuationSeparator" w:id="0">
    <w:p w:rsidR="00E5031A" w:rsidRDefault="00E5031A" w:rsidP="00A11CD7">
      <w:r>
        <w:continuationSeparator/>
      </w:r>
    </w:p>
  </w:footnote>
  <w:footnote w:id="1">
    <w:p w:rsidR="002202F4" w:rsidRDefault="002202F4">
      <w:pPr>
        <w:pStyle w:val="FootnoteText"/>
      </w:pPr>
      <w:r>
        <w:rPr>
          <w:rStyle w:val="FootnoteReference"/>
        </w:rPr>
        <w:footnoteRef/>
      </w:r>
      <w:r>
        <w:t xml:space="preserve"> www.lds.org</w:t>
      </w:r>
    </w:p>
  </w:footnote>
  <w:footnote w:id="2">
    <w:p w:rsidR="00A11CD7" w:rsidRDefault="00A11CD7">
      <w:pPr>
        <w:pStyle w:val="FootnoteText"/>
      </w:pPr>
      <w:r>
        <w:rPr>
          <w:rStyle w:val="FootnoteReference"/>
        </w:rPr>
        <w:footnoteRef/>
      </w:r>
      <w:r>
        <w:t xml:space="preserve"> www.utahaids.org</w:t>
      </w:r>
    </w:p>
  </w:footnote>
  <w:footnote w:id="3">
    <w:p w:rsidR="00A11CD7" w:rsidRDefault="00A11CD7">
      <w:pPr>
        <w:pStyle w:val="FootnoteText"/>
      </w:pPr>
      <w:r>
        <w:rPr>
          <w:rStyle w:val="FootnoteReference"/>
        </w:rPr>
        <w:footnoteRef/>
      </w:r>
      <w:r>
        <w:t xml:space="preserve"> www.</w:t>
      </w:r>
      <w:r w:rsidRPr="00A11CD7">
        <w:t>health.utah.gov/cdc/hivsurveillance/hiv%20docs/utahusa123109.pdf</w:t>
      </w:r>
    </w:p>
  </w:footnote>
  <w:footnote w:id="4">
    <w:p w:rsidR="007C4ABE" w:rsidRDefault="007C4A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C4ABE">
        <w:t>www.your</w:t>
      </w:r>
      <w:r>
        <w:t>thriftalternative.org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6A8"/>
    <w:rsid w:val="0002148F"/>
    <w:rsid w:val="002202F4"/>
    <w:rsid w:val="00262C26"/>
    <w:rsid w:val="002751F6"/>
    <w:rsid w:val="002B398A"/>
    <w:rsid w:val="002B44CA"/>
    <w:rsid w:val="00314793"/>
    <w:rsid w:val="004C66A8"/>
    <w:rsid w:val="004D5137"/>
    <w:rsid w:val="006428E0"/>
    <w:rsid w:val="00666120"/>
    <w:rsid w:val="0068729B"/>
    <w:rsid w:val="007C4ABE"/>
    <w:rsid w:val="007E0103"/>
    <w:rsid w:val="00866B6D"/>
    <w:rsid w:val="00914B1B"/>
    <w:rsid w:val="00A11CD7"/>
    <w:rsid w:val="00B407BA"/>
    <w:rsid w:val="00B762E7"/>
    <w:rsid w:val="00D40924"/>
    <w:rsid w:val="00D97148"/>
    <w:rsid w:val="00DC5232"/>
    <w:rsid w:val="00E5031A"/>
    <w:rsid w:val="00E9752B"/>
    <w:rsid w:val="00EA6AB9"/>
    <w:rsid w:val="00F66EB8"/>
    <w:rsid w:val="00F81B3E"/>
    <w:rsid w:val="00FF106F"/>
    <w:rsid w:val="00F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11C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1C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1CD7"/>
    <w:rPr>
      <w:vertAlign w:val="superscript"/>
    </w:rPr>
  </w:style>
  <w:style w:type="character" w:styleId="Strong">
    <w:name w:val="Strong"/>
    <w:basedOn w:val="DefaultParagraphFont"/>
    <w:uiPriority w:val="22"/>
    <w:qFormat/>
    <w:rsid w:val="000214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0755A-1AB2-4BC9-8316-1634A498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10</cp:revision>
  <dcterms:created xsi:type="dcterms:W3CDTF">2011-04-19T16:50:00Z</dcterms:created>
  <dcterms:modified xsi:type="dcterms:W3CDTF">2011-04-27T16:21:00Z</dcterms:modified>
</cp:coreProperties>
</file>